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11" w:type="dxa"/>
        <w:tblLook w:val="04A0" w:firstRow="1" w:lastRow="0" w:firstColumn="1" w:lastColumn="0" w:noHBand="0" w:noVBand="1"/>
      </w:tblPr>
      <w:tblGrid>
        <w:gridCol w:w="3883"/>
        <w:gridCol w:w="2983"/>
        <w:gridCol w:w="2445"/>
      </w:tblGrid>
      <w:tr w:rsidR="00E26823" w:rsidRPr="00AE5981" w:rsidTr="00B75843">
        <w:trPr>
          <w:trHeight w:val="999"/>
        </w:trPr>
        <w:tc>
          <w:tcPr>
            <w:tcW w:w="9311" w:type="dxa"/>
            <w:gridSpan w:val="3"/>
            <w:shd w:val="clear" w:color="auto" w:fill="auto"/>
          </w:tcPr>
          <w:p w:rsidR="00E26823" w:rsidRPr="00AE5981" w:rsidRDefault="00E26823" w:rsidP="00B75843">
            <w:pPr>
              <w:bidi/>
              <w:jc w:val="center"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فرم توافقنامه عملکرد</w:t>
            </w:r>
          </w:p>
          <w:p w:rsidR="00E26823" w:rsidRPr="00AE5981" w:rsidRDefault="00E26823" w:rsidP="00B75843">
            <w:pPr>
              <w:bidi/>
              <w:jc w:val="center"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دوره ارزیابی : خرداد 99</w:t>
            </w:r>
          </w:p>
        </w:tc>
      </w:tr>
      <w:tr w:rsidR="00E26823" w:rsidRPr="00AE5981" w:rsidTr="00B75843">
        <w:trPr>
          <w:trHeight w:val="477"/>
        </w:trPr>
        <w:tc>
          <w:tcPr>
            <w:tcW w:w="3883" w:type="dxa"/>
            <w:shd w:val="clear" w:color="auto" w:fill="auto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نام و نام خانوادگی :</w:t>
            </w:r>
          </w:p>
        </w:tc>
        <w:tc>
          <w:tcPr>
            <w:tcW w:w="2983" w:type="dxa"/>
            <w:shd w:val="clear" w:color="auto" w:fill="auto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پست سازمانی :</w:t>
            </w:r>
          </w:p>
        </w:tc>
        <w:tc>
          <w:tcPr>
            <w:tcW w:w="2445" w:type="dxa"/>
            <w:shd w:val="clear" w:color="auto" w:fill="auto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واحد سازمانی :</w:t>
            </w:r>
          </w:p>
        </w:tc>
      </w:tr>
      <w:tr w:rsidR="00E26823" w:rsidRPr="00AE5981" w:rsidTr="00B75843">
        <w:trPr>
          <w:trHeight w:val="559"/>
        </w:trPr>
        <w:tc>
          <w:tcPr>
            <w:tcW w:w="3883" w:type="dxa"/>
            <w:shd w:val="clear" w:color="auto" w:fill="auto"/>
          </w:tcPr>
          <w:p w:rsidR="00E26823" w:rsidRPr="00AE5981" w:rsidRDefault="00E26823" w:rsidP="00B75843">
            <w:pPr>
              <w:bidi/>
              <w:jc w:val="center"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لیست اهداف عملکردی</w:t>
            </w:r>
          </w:p>
        </w:tc>
        <w:tc>
          <w:tcPr>
            <w:tcW w:w="2983" w:type="dxa"/>
            <w:shd w:val="clear" w:color="auto" w:fill="auto"/>
          </w:tcPr>
          <w:p w:rsidR="00E26823" w:rsidRPr="00AE5981" w:rsidRDefault="00E26823" w:rsidP="00B75843">
            <w:pPr>
              <w:bidi/>
              <w:jc w:val="center"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خروجی مورد انتظار</w:t>
            </w:r>
          </w:p>
        </w:tc>
        <w:tc>
          <w:tcPr>
            <w:tcW w:w="2445" w:type="dxa"/>
            <w:shd w:val="clear" w:color="auto" w:fill="auto"/>
          </w:tcPr>
          <w:p w:rsidR="00E26823" w:rsidRPr="00AE5981" w:rsidRDefault="00E26823" w:rsidP="00B75843">
            <w:pPr>
              <w:bidi/>
              <w:jc w:val="center"/>
              <w:rPr>
                <w:rFonts w:ascii="ab" w:hAnsi="ab" w:cs="B Nazanin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sz w:val="24"/>
                <w:szCs w:val="24"/>
                <w:shd w:val="clear" w:color="auto" w:fill="FFFFFF"/>
                <w:rtl/>
              </w:rPr>
              <w:t>سقف امتیاز از 100</w:t>
            </w:r>
          </w:p>
        </w:tc>
      </w:tr>
      <w:tr w:rsidR="00E26823" w:rsidRPr="00AE5981" w:rsidTr="00B75843">
        <w:trPr>
          <w:trHeight w:val="702"/>
        </w:trPr>
        <w:tc>
          <w:tcPr>
            <w:tcW w:w="38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1.</w:t>
            </w:r>
          </w:p>
        </w:tc>
        <w:tc>
          <w:tcPr>
            <w:tcW w:w="29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45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E26823" w:rsidRPr="00AE5981" w:rsidTr="00B75843">
        <w:trPr>
          <w:trHeight w:val="611"/>
        </w:trPr>
        <w:tc>
          <w:tcPr>
            <w:tcW w:w="38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2.</w:t>
            </w:r>
          </w:p>
        </w:tc>
        <w:tc>
          <w:tcPr>
            <w:tcW w:w="29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45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E26823" w:rsidRPr="00AE5981" w:rsidTr="00B75843">
        <w:trPr>
          <w:trHeight w:val="674"/>
        </w:trPr>
        <w:tc>
          <w:tcPr>
            <w:tcW w:w="38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3. </w:t>
            </w:r>
          </w:p>
        </w:tc>
        <w:tc>
          <w:tcPr>
            <w:tcW w:w="29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45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E26823" w:rsidRPr="00AE5981" w:rsidTr="00B75843">
        <w:trPr>
          <w:trHeight w:val="596"/>
        </w:trPr>
        <w:tc>
          <w:tcPr>
            <w:tcW w:w="38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4. </w:t>
            </w:r>
          </w:p>
        </w:tc>
        <w:tc>
          <w:tcPr>
            <w:tcW w:w="29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45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E26823" w:rsidRPr="00AE5981" w:rsidTr="00B75843">
        <w:trPr>
          <w:trHeight w:val="674"/>
        </w:trPr>
        <w:tc>
          <w:tcPr>
            <w:tcW w:w="38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5. </w:t>
            </w:r>
          </w:p>
        </w:tc>
        <w:tc>
          <w:tcPr>
            <w:tcW w:w="2983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45" w:type="dxa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E26823" w:rsidRPr="00AE5981" w:rsidTr="00B75843">
        <w:trPr>
          <w:trHeight w:val="686"/>
        </w:trPr>
        <w:tc>
          <w:tcPr>
            <w:tcW w:w="9311" w:type="dxa"/>
            <w:gridSpan w:val="3"/>
          </w:tcPr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امضای مدیر </w:t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</w:r>
            <w:r w:rsidRPr="00AE5981">
              <w:rPr>
                <w:rFonts w:ascii="ab" w:hAnsi="ab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ab/>
              <w:t>امضای کارمند</w:t>
            </w:r>
          </w:p>
          <w:p w:rsidR="00E26823" w:rsidRPr="00AE5981" w:rsidRDefault="00E26823" w:rsidP="00B75843">
            <w:pPr>
              <w:bidi/>
              <w:rPr>
                <w:rFonts w:ascii="ab" w:hAnsi="ab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:rsidR="00462FBB" w:rsidRDefault="00462FBB"/>
    <w:sectPr w:rsidR="0046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23"/>
    <w:rsid w:val="00462FBB"/>
    <w:rsid w:val="00E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85A11D93-2DAD-4E70-8607-067C3EE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behin gostar</dc:creator>
  <cp:keywords/>
  <dc:description/>
  <cp:lastModifiedBy>behin gostar</cp:lastModifiedBy>
  <cp:revision>1</cp:revision>
  <dcterms:created xsi:type="dcterms:W3CDTF">2023-01-01T08:06:00Z</dcterms:created>
  <dcterms:modified xsi:type="dcterms:W3CDTF">2023-01-01T08:06:00Z</dcterms:modified>
</cp:coreProperties>
</file>